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4421FD" w:rsidRDefault="004421FD" w:rsidP="004421FD">
      <w:pPr>
        <w:jc w:val="center"/>
        <w:rPr>
          <w:rFonts w:cs="Arial"/>
          <w:b/>
          <w:sz w:val="28"/>
          <w:szCs w:val="28"/>
        </w:rPr>
      </w:pPr>
      <w:r w:rsidRPr="00CE7769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 xml:space="preserve">O TOŻSMOŚCI WERSJI </w:t>
      </w:r>
    </w:p>
    <w:p w:rsidR="00345DB1" w:rsidRPr="000C6DBE" w:rsidRDefault="004421FD" w:rsidP="004421FD">
      <w:pPr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cs="Arial"/>
          <w:b/>
          <w:sz w:val="28"/>
          <w:szCs w:val="28"/>
        </w:rPr>
        <w:t>ELEKTRONICZNEJ I PAPIEROWEJ BIZNESPLANU</w:t>
      </w:r>
    </w:p>
    <w:p w:rsidR="000959ED" w:rsidRDefault="000959ED" w:rsidP="00345DB1">
      <w:pPr>
        <w:spacing w:after="0" w:line="240" w:lineRule="auto"/>
        <w:jc w:val="right"/>
        <w:rPr>
          <w:sz w:val="24"/>
          <w:szCs w:val="24"/>
        </w:rPr>
      </w:pP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 Uczestnika Projektu)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A06A73" w:rsidRPr="00A06A73" w:rsidRDefault="00A06A73" w:rsidP="00A06A73">
      <w:pPr>
        <w:jc w:val="center"/>
        <w:rPr>
          <w:rFonts w:cs="Arial"/>
          <w:b/>
          <w:sz w:val="28"/>
          <w:szCs w:val="28"/>
        </w:rPr>
      </w:pPr>
      <w:r w:rsidRPr="002B537D">
        <w:rPr>
          <w:sz w:val="20"/>
          <w:szCs w:val="20"/>
        </w:rPr>
        <w:br/>
      </w:r>
      <w:r w:rsidRPr="002B537D">
        <w:rPr>
          <w:i/>
          <w:sz w:val="18"/>
          <w:szCs w:val="18"/>
        </w:rPr>
        <w:t xml:space="preserve">                  </w:t>
      </w:r>
    </w:p>
    <w:p w:rsidR="00A87D6B" w:rsidRPr="00A06A73" w:rsidRDefault="00A06A73" w:rsidP="00A06A7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A06A73">
        <w:rPr>
          <w:sz w:val="24"/>
          <w:szCs w:val="24"/>
        </w:rPr>
        <w:t>świadczam, że złożona wersja elektroniczna biznesplanu jest tożsama z wersją papierową biznesplanu.</w:t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06A73" w:rsidRDefault="00A06A73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7960F1" w:rsidRPr="000C6DBE" w:rsidRDefault="00A87D6B" w:rsidP="00A87D6B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………………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…………………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  <w:t xml:space="preserve">               </w:t>
      </w:r>
      <w:r w:rsidRPr="000C6DBE">
        <w:rPr>
          <w:rFonts w:ascii="Calibri" w:hAnsi="Calibri"/>
          <w:i/>
          <w:iCs/>
          <w:spacing w:val="1"/>
          <w:sz w:val="22"/>
          <w:szCs w:val="22"/>
        </w:rPr>
        <w:t>(podpis Uczestnik Projektu)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1" w:rsidRDefault="009F7CA1" w:rsidP="00395246">
      <w:pPr>
        <w:spacing w:after="0" w:line="240" w:lineRule="auto"/>
      </w:pPr>
      <w:r>
        <w:separator/>
      </w:r>
    </w:p>
  </w:endnote>
  <w:endnote w:type="continuationSeparator" w:id="0">
    <w:p w:rsidR="009F7CA1" w:rsidRDefault="009F7CA1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9F7CA1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DF481D" w:rsidRPr="00904FF3" w:rsidRDefault="00DF481D" w:rsidP="00DF481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DF481D" w:rsidRPr="00904FF3" w:rsidRDefault="00DF481D" w:rsidP="00DF481D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787 098 800</w:t>
                </w:r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0959ED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1" w:rsidRDefault="009F7CA1" w:rsidP="00395246">
      <w:pPr>
        <w:spacing w:after="0" w:line="240" w:lineRule="auto"/>
      </w:pPr>
      <w:r>
        <w:separator/>
      </w:r>
    </w:p>
  </w:footnote>
  <w:footnote w:type="continuationSeparator" w:id="0">
    <w:p w:rsidR="009F7CA1" w:rsidRDefault="009F7CA1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6E1CA27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66AA-641D-46C3-BCB7-CB940A4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Monika</cp:lastModifiedBy>
  <cp:revision>28</cp:revision>
  <dcterms:created xsi:type="dcterms:W3CDTF">2017-07-23T17:07:00Z</dcterms:created>
  <dcterms:modified xsi:type="dcterms:W3CDTF">2017-07-26T11:02:00Z</dcterms:modified>
</cp:coreProperties>
</file>